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9316" w14:textId="77777777" w:rsidR="001A28DC" w:rsidRDefault="00000000">
      <w:pPr>
        <w:pStyle w:val="1"/>
        <w:widowControl/>
        <w:shd w:val="clear" w:color="auto" w:fill="FFFFFF"/>
        <w:spacing w:beforeAutospacing="0" w:after="192" w:afterAutospacing="0" w:line="408" w:lineRule="atLeast"/>
        <w:jc w:val="center"/>
        <w:rPr>
          <w:rFonts w:ascii="Times New Roman" w:eastAsia="微软雅黑" w:hAnsi="Times New Roman" w:hint="default"/>
          <w:color w:val="0F1115"/>
          <w:sz w:val="28"/>
          <w:szCs w:val="28"/>
          <w:shd w:val="clear" w:color="auto" w:fill="FFFFFF"/>
        </w:rPr>
      </w:pPr>
      <w:r>
        <w:rPr>
          <w:rFonts w:ascii="Times New Roman" w:eastAsia="微软雅黑" w:hAnsi="Times New Roman" w:hint="default"/>
          <w:color w:val="0F1115"/>
          <w:sz w:val="28"/>
          <w:szCs w:val="28"/>
          <w:shd w:val="clear" w:color="auto" w:fill="FFFFFF"/>
        </w:rPr>
        <w:t>聚焦创新，共谋发展</w:t>
      </w:r>
      <w:r>
        <w:rPr>
          <w:rFonts w:ascii="Times New Roman" w:eastAsia="微软雅黑" w:hAnsi="Times New Roman" w:hint="default"/>
          <w:color w:val="0F1115"/>
          <w:sz w:val="28"/>
          <w:szCs w:val="28"/>
          <w:shd w:val="clear" w:color="auto" w:fill="FFFFFF"/>
        </w:rPr>
        <w:t xml:space="preserve"> | </w:t>
      </w:r>
      <w:r>
        <w:rPr>
          <w:rFonts w:ascii="Times New Roman" w:eastAsia="微软雅黑" w:hAnsi="Times New Roman" w:hint="default"/>
          <w:color w:val="0F1115"/>
          <w:sz w:val="28"/>
          <w:szCs w:val="28"/>
          <w:shd w:val="clear" w:color="auto" w:fill="FFFFFF"/>
        </w:rPr>
        <w:t>公司第三季度销售市场技术会议圆满举行</w:t>
      </w:r>
    </w:p>
    <w:p w14:paraId="2F739BD1" w14:textId="77777777" w:rsidR="001A28DC" w:rsidRDefault="00000000">
      <w:pPr>
        <w:spacing w:line="480" w:lineRule="auto"/>
        <w:ind w:firstLineChars="200" w:firstLine="480"/>
        <w:rPr>
          <w:rFonts w:ascii="Times New Roman" w:eastAsia="宋体" w:hAnsi="Times New Roman" w:cs="Times New Roman"/>
          <w:color w:val="0D0D0D" w:themeColor="text1" w:themeTint="F2"/>
          <w:sz w:val="24"/>
          <w:shd w:val="clear" w:color="auto" w:fill="FFFFFF"/>
        </w:rPr>
      </w:pPr>
      <w:r>
        <w:rPr>
          <w:rStyle w:val="a4"/>
          <w:rFonts w:ascii="Times New Roman" w:eastAsia="宋体" w:hAnsi="Times New Roman" w:cs="Times New Roman"/>
          <w:b w:val="0"/>
          <w:color w:val="0D0D0D" w:themeColor="text1" w:themeTint="F2"/>
          <w:sz w:val="24"/>
          <w:shd w:val="clear" w:color="auto" w:fill="FFFFFF"/>
        </w:rPr>
        <w:t>10</w:t>
      </w:r>
      <w:r>
        <w:rPr>
          <w:rStyle w:val="a4"/>
          <w:rFonts w:ascii="Times New Roman" w:eastAsia="宋体" w:hAnsi="Times New Roman" w:cs="Times New Roman"/>
          <w:b w:val="0"/>
          <w:color w:val="0D0D0D" w:themeColor="text1" w:themeTint="F2"/>
          <w:sz w:val="24"/>
          <w:shd w:val="clear" w:color="auto" w:fill="FFFFFF"/>
        </w:rPr>
        <w:t>月</w:t>
      </w:r>
      <w:r>
        <w:rPr>
          <w:rStyle w:val="a4"/>
          <w:rFonts w:ascii="Times New Roman" w:eastAsia="宋体" w:hAnsi="Times New Roman" w:cs="Times New Roman"/>
          <w:b w:val="0"/>
          <w:color w:val="0D0D0D" w:themeColor="text1" w:themeTint="F2"/>
          <w:sz w:val="24"/>
          <w:shd w:val="clear" w:color="auto" w:fill="FFFFFF"/>
        </w:rPr>
        <w:t>10</w:t>
      </w:r>
      <w:r>
        <w:rPr>
          <w:rStyle w:val="a4"/>
          <w:rFonts w:ascii="Times New Roman" w:eastAsia="宋体" w:hAnsi="Times New Roman" w:cs="Times New Roman"/>
          <w:b w:val="0"/>
          <w:color w:val="0D0D0D" w:themeColor="text1" w:themeTint="F2"/>
          <w:sz w:val="24"/>
          <w:shd w:val="clear" w:color="auto" w:fill="FFFFFF"/>
        </w:rPr>
        <w:t>日</w:t>
      </w:r>
      <w:r>
        <w:rPr>
          <w:rFonts w:ascii="Times New Roman" w:eastAsia="宋体" w:hAnsi="Times New Roman" w:cs="Times New Roman"/>
          <w:color w:val="0D0D0D" w:themeColor="text1" w:themeTint="F2"/>
          <w:sz w:val="24"/>
          <w:shd w:val="clear" w:color="auto" w:fill="FFFFFF"/>
        </w:rPr>
        <w:t>，公司第三季度销售市场技术会议在</w:t>
      </w:r>
      <w:r>
        <w:rPr>
          <w:rFonts w:ascii="Times New Roman" w:eastAsia="宋体" w:hAnsi="Times New Roman" w:cs="Times New Roman" w:hint="eastAsia"/>
          <w:color w:val="0D0D0D" w:themeColor="text1" w:themeTint="F2"/>
          <w:sz w:val="24"/>
          <w:shd w:val="clear" w:color="auto" w:fill="FFFFFF"/>
        </w:rPr>
        <w:t>上海维也纳酒店</w:t>
      </w:r>
      <w:r>
        <w:rPr>
          <w:rFonts w:ascii="Times New Roman" w:eastAsia="宋体" w:hAnsi="Times New Roman" w:cs="Times New Roman"/>
          <w:color w:val="0D0D0D" w:themeColor="text1" w:themeTint="F2"/>
          <w:sz w:val="24"/>
          <w:shd w:val="clear" w:color="auto" w:fill="FFFFFF"/>
        </w:rPr>
        <w:t>隆重召开。本次会议汇聚了销售、市场与技术精英，旨在通过前沿技术分享、深入的市场复盘与战略规划，共同驱动业务新一轮的增长引擎。现在，就让我们一起回顾会议的精彩瞬间！</w:t>
      </w:r>
    </w:p>
    <w:p w14:paraId="012D7F31"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上午会议聚焦于公司核心产品的深度培训，由各位技术经理担任主讲，系统梳理产品优势与应用方案，为市场一线人员提供了坚实的技术支持与营销工具。</w:t>
      </w:r>
    </w:p>
    <w:p w14:paraId="49751B3F" w14:textId="77777777" w:rsidR="001A28DC" w:rsidRDefault="00000000">
      <w:pPr>
        <w:spacing w:line="480" w:lineRule="auto"/>
        <w:ind w:firstLineChars="200" w:firstLine="480"/>
        <w:jc w:val="center"/>
        <w:rPr>
          <w:rFonts w:ascii="宋体" w:eastAsia="宋体" w:hAnsi="宋体" w:cs="宋体" w:hint="eastAsia"/>
          <w:color w:val="0D0D0D" w:themeColor="text1" w:themeTint="F2"/>
          <w:sz w:val="24"/>
          <w:shd w:val="clear" w:color="auto" w:fill="FFFFFF"/>
        </w:rPr>
      </w:pPr>
      <w:r>
        <w:rPr>
          <w:rFonts w:ascii="宋体" w:eastAsia="宋体" w:hAnsi="宋体" w:cs="宋体" w:hint="eastAsia"/>
          <w:noProof/>
          <w:color w:val="0D0D0D" w:themeColor="text1" w:themeTint="F2"/>
          <w:sz w:val="24"/>
          <w:shd w:val="clear" w:color="auto" w:fill="FFFFFF"/>
        </w:rPr>
        <w:drawing>
          <wp:inline distT="0" distB="0" distL="114300" distR="114300" wp14:anchorId="62AC666C" wp14:editId="0AE22E28">
            <wp:extent cx="3532505" cy="2649220"/>
            <wp:effectExtent l="0" t="0" r="3175" b="2540"/>
            <wp:docPr id="7" name="图片 7" descr="1b70c6167ab827bea70cb3ca3251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b70c6167ab827bea70cb3ca32513594"/>
                    <pic:cNvPicPr>
                      <a:picLocks noChangeAspect="1"/>
                    </pic:cNvPicPr>
                  </pic:nvPicPr>
                  <pic:blipFill>
                    <a:blip r:embed="rId6"/>
                    <a:stretch>
                      <a:fillRect/>
                    </a:stretch>
                  </pic:blipFill>
                  <pic:spPr>
                    <a:xfrm>
                      <a:off x="0" y="0"/>
                      <a:ext cx="3532505" cy="2649220"/>
                    </a:xfrm>
                    <a:prstGeom prst="rect">
                      <a:avLst/>
                    </a:prstGeom>
                  </pic:spPr>
                </pic:pic>
              </a:graphicData>
            </a:graphic>
          </wp:inline>
        </w:drawing>
      </w:r>
    </w:p>
    <w:p w14:paraId="2CA30C51" w14:textId="77777777" w:rsidR="001A28DC" w:rsidRDefault="00000000">
      <w:pPr>
        <w:spacing w:line="480" w:lineRule="auto"/>
        <w:ind w:leftChars="228" w:left="479"/>
        <w:jc w:val="left"/>
        <w:rPr>
          <w:rStyle w:val="a4"/>
          <w:rFonts w:ascii="微软雅黑" w:eastAsia="微软雅黑" w:hAnsi="微软雅黑" w:cs="微软雅黑"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胰酶在肉鸡/蛋鸡上的应用</w:t>
      </w:r>
    </w:p>
    <w:p w14:paraId="061C48DC"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技术总监赵一诺博士详细介绍了胰酶在肉/蛋鸡养殖中的重要作用，通过实验数据和案例展示了胰酶在促进动物生长性能和降低料肉比方面的显著效果，特别强调了在不同养殖阶段（蛋鸡产蛋期、肉鸡中后期等）的应用方案，为客户提供了科学的饲料配方建议。</w:t>
      </w:r>
    </w:p>
    <w:p w14:paraId="0623D3B4" w14:textId="77777777" w:rsidR="001A28DC" w:rsidRDefault="00000000">
      <w:pPr>
        <w:spacing w:line="480" w:lineRule="auto"/>
        <w:ind w:leftChars="228" w:left="479"/>
        <w:jc w:val="left"/>
        <w:rPr>
          <w:rStyle w:val="a4"/>
          <w:rFonts w:ascii="微软雅黑" w:eastAsia="微软雅黑" w:hAnsi="微软雅黑" w:cs="微软雅黑"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小麦水解蛋白在畜禽上的应用</w:t>
      </w:r>
    </w:p>
    <w:p w14:paraId="277D4136"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市场总监程述林系统性地介绍了小麦水解蛋白这一优质功能性蛋白源的营养特性。相较于传统蛋白原料，小麦水解蛋白具有富含谷氨酰胺肽、氨基酸平衡、</w:t>
      </w:r>
      <w:r>
        <w:rPr>
          <w:rFonts w:ascii="宋体" w:eastAsia="宋体" w:hAnsi="宋体" w:cs="宋体" w:hint="eastAsia"/>
          <w:color w:val="0D0D0D" w:themeColor="text1" w:themeTint="F2"/>
          <w:sz w:val="24"/>
          <w:shd w:val="clear" w:color="auto" w:fill="FFFFFF"/>
        </w:rPr>
        <w:lastRenderedPageBreak/>
        <w:t>易消化吸收、高蛋白无抗原等特点，并分享了其在蛋鸡饲料中添加对其生长性能提升和肠道健康改善的作用。</w:t>
      </w:r>
    </w:p>
    <w:p w14:paraId="0B3B7D87" w14:textId="77777777" w:rsidR="001A28DC" w:rsidRDefault="00000000">
      <w:pPr>
        <w:spacing w:line="480" w:lineRule="auto"/>
        <w:ind w:leftChars="228" w:left="479"/>
        <w:jc w:val="left"/>
        <w:rPr>
          <w:rStyle w:val="a4"/>
          <w:rFonts w:ascii="微软雅黑" w:eastAsia="微软雅黑" w:hAnsi="微软雅黑" w:cs="微软雅黑"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鸡肝粉在饲料端的应用</w:t>
      </w:r>
    </w:p>
    <w:p w14:paraId="044B4D68"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杨运南经理从鸡肝粉的营养成分和生物安全方面入手，深入分析了其在饲料中应用的优势，强调了鸡肝粉在提高饲料诱食性、改善适口性方面的应用价值以及降低非瘟传播的风险。</w:t>
      </w:r>
    </w:p>
    <w:p w14:paraId="57E54C72" w14:textId="77777777" w:rsidR="001A28DC" w:rsidRDefault="00000000">
      <w:pPr>
        <w:spacing w:line="480" w:lineRule="auto"/>
        <w:ind w:leftChars="228" w:left="479"/>
        <w:jc w:val="left"/>
        <w:rPr>
          <w:rStyle w:val="a4"/>
          <w:rFonts w:ascii="微软雅黑" w:eastAsia="微软雅黑" w:hAnsi="微软雅黑" w:cs="微软雅黑"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鱿鱼副产品在饲料端的应用</w:t>
      </w:r>
    </w:p>
    <w:p w14:paraId="12B29E10"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王涛经理分享了酶解鱿鱼膏和鱿鱼内脏粉在水产饲料端的创新应用，不仅从诱食性、营养性、安全性和使用便捷性四个方面和传统竞品做了对比，还通过澳华、粤海等实际案例展示了其在提升幼虾生长性能和降低料肉比的潜力，为饲料配方优化提供了新思路。</w:t>
      </w:r>
    </w:p>
    <w:p w14:paraId="69668DD2"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下午的议程转向市场复盘与未来规划，气氛务实而热烈。</w:t>
      </w:r>
    </w:p>
    <w:p w14:paraId="1E5BB278" w14:textId="77777777" w:rsidR="001A28DC" w:rsidRDefault="00000000">
      <w:pPr>
        <w:spacing w:line="480" w:lineRule="auto"/>
        <w:ind w:leftChars="228" w:left="479"/>
        <w:jc w:val="left"/>
        <w:rPr>
          <w:rStyle w:val="a4"/>
          <w:rFonts w:ascii="微软雅黑" w:eastAsia="微软雅黑" w:hAnsi="微软雅黑" w:cs="微软雅黑"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销售经理2025年第三季度工作汇报及2026年销售计划</w:t>
      </w:r>
    </w:p>
    <w:p w14:paraId="3EDA5EC4"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各区域销售经理依次上台，对刚刚过去的第三季度工作进行了全面、深刻的总结。大家不仅用数据说话，分析了目标达成情况与市场动态，更坦诚地分享了成功经验与面临的挑战。基于对当前市场的精准判断，各位经理随后阐述了2026年的销售工作计划，新一年的规划目标明确、策略清晰、措施具体，展现了销售团队使命必达的决心与信心，为明年业绩的腾飞绘就了清晰的路线图。</w:t>
      </w:r>
    </w:p>
    <w:p w14:paraId="5A724F61" w14:textId="77777777" w:rsidR="001A28DC" w:rsidRDefault="00000000">
      <w:pPr>
        <w:spacing w:line="480" w:lineRule="auto"/>
        <w:ind w:leftChars="228" w:left="479"/>
        <w:jc w:val="left"/>
        <w:rPr>
          <w:rFonts w:ascii="宋体" w:eastAsia="宋体" w:hAnsi="宋体" w:cs="宋体" w:hint="eastAsia"/>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销售成功案例分享</w:t>
      </w:r>
    </w:p>
    <w:p w14:paraId="6E5C35B2" w14:textId="77777777" w:rsidR="001A28DC" w:rsidRDefault="00000000">
      <w:pPr>
        <w:spacing w:line="480" w:lineRule="auto"/>
        <w:ind w:firstLineChars="200" w:firstLine="480"/>
        <w:rPr>
          <w:rStyle w:val="a4"/>
          <w:rFonts w:ascii="宋体" w:eastAsia="宋体" w:hAnsi="宋体" w:cs="宋体" w:hint="eastAsia"/>
          <w:b w:val="0"/>
          <w:color w:val="0D0D0D" w:themeColor="text1" w:themeTint="F2"/>
          <w:sz w:val="24"/>
          <w:shd w:val="clear" w:color="auto" w:fill="FFFFFF"/>
        </w:rPr>
      </w:pPr>
      <w:r>
        <w:rPr>
          <w:rStyle w:val="a4"/>
          <w:rFonts w:ascii="宋体" w:eastAsia="宋体" w:hAnsi="宋体" w:cs="宋体" w:hint="eastAsia"/>
          <w:b w:val="0"/>
          <w:color w:val="0D0D0D" w:themeColor="text1" w:themeTint="F2"/>
          <w:sz w:val="24"/>
          <w:shd w:val="clear" w:color="auto" w:fill="FFFFFF"/>
        </w:rPr>
        <w:t>销冠余玺经理对市场的成功案例分享，将会议推向了一个小高潮。她深入剖析了如何将上午技术会议中提到的“鸡肝粉”“鱿鱼内脏粉”“酶解全鱼浆”等产品优势作为突破口，精准切入湖北、福建市场核心客户的需求痛点，并分享了</w:t>
      </w:r>
      <w:r>
        <w:rPr>
          <w:rStyle w:val="a4"/>
          <w:rFonts w:ascii="宋体" w:eastAsia="宋体" w:hAnsi="宋体" w:cs="宋体" w:hint="eastAsia"/>
          <w:b w:val="0"/>
          <w:color w:val="0D0D0D" w:themeColor="text1" w:themeTint="F2"/>
          <w:sz w:val="24"/>
          <w:shd w:val="clear" w:color="auto" w:fill="FFFFFF"/>
        </w:rPr>
        <w:lastRenderedPageBreak/>
        <w:t>从客情建立、技术营销到持续服务的完整“打单”流程。她的实战经验为其他区域市场的开拓提供了极具价值的参考。</w:t>
      </w:r>
    </w:p>
    <w:p w14:paraId="6284D85C" w14:textId="77777777" w:rsidR="001A28DC" w:rsidRDefault="00000000">
      <w:pPr>
        <w:spacing w:line="480" w:lineRule="auto"/>
        <w:ind w:firstLineChars="200" w:firstLine="480"/>
        <w:jc w:val="center"/>
        <w:rPr>
          <w:rStyle w:val="a4"/>
          <w:rFonts w:ascii="宋体" w:eastAsia="宋体" w:hAnsi="宋体" w:cs="宋体" w:hint="eastAsia"/>
          <w:b w:val="0"/>
          <w:color w:val="0D0D0D" w:themeColor="text1" w:themeTint="F2"/>
          <w:sz w:val="24"/>
          <w:shd w:val="clear" w:color="auto" w:fill="FFFFFF"/>
        </w:rPr>
      </w:pPr>
      <w:r>
        <w:rPr>
          <w:rStyle w:val="a4"/>
          <w:rFonts w:ascii="宋体" w:eastAsia="宋体" w:hAnsi="宋体" w:cs="宋体" w:hint="eastAsia"/>
          <w:b w:val="0"/>
          <w:noProof/>
          <w:color w:val="0D0D0D" w:themeColor="text1" w:themeTint="F2"/>
          <w:sz w:val="24"/>
          <w:shd w:val="clear" w:color="auto" w:fill="FFFFFF"/>
        </w:rPr>
        <w:drawing>
          <wp:inline distT="0" distB="0" distL="114300" distR="114300" wp14:anchorId="22115DBE" wp14:editId="0F46181F">
            <wp:extent cx="3637915" cy="2728595"/>
            <wp:effectExtent l="0" t="0" r="4445" b="14605"/>
            <wp:docPr id="6" name="图片 6" descr="2fe31895a58ecf61c6ec752f7eee5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e31895a58ecf61c6ec752f7eee5e1d"/>
                    <pic:cNvPicPr>
                      <a:picLocks noChangeAspect="1"/>
                    </pic:cNvPicPr>
                  </pic:nvPicPr>
                  <pic:blipFill>
                    <a:blip r:embed="rId7"/>
                    <a:stretch>
                      <a:fillRect/>
                    </a:stretch>
                  </pic:blipFill>
                  <pic:spPr>
                    <a:xfrm>
                      <a:off x="0" y="0"/>
                      <a:ext cx="3637915" cy="2728595"/>
                    </a:xfrm>
                    <a:prstGeom prst="rect">
                      <a:avLst/>
                    </a:prstGeom>
                  </pic:spPr>
                </pic:pic>
              </a:graphicData>
            </a:graphic>
          </wp:inline>
        </w:drawing>
      </w:r>
    </w:p>
    <w:p w14:paraId="1D6D3470" w14:textId="77777777" w:rsidR="001A28DC" w:rsidRDefault="00000000">
      <w:pPr>
        <w:spacing w:line="480" w:lineRule="auto"/>
        <w:ind w:leftChars="228" w:left="479"/>
        <w:jc w:val="left"/>
        <w:rPr>
          <w:rStyle w:val="a4"/>
          <w:rFonts w:ascii="宋体" w:eastAsia="宋体" w:hAnsi="宋体" w:cs="宋体" w:hint="eastAsia"/>
          <w:b w:val="0"/>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大客户开发</w:t>
      </w:r>
    </w:p>
    <w:p w14:paraId="01817F90"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销售副总王洁围绕“大客户开发”，从客户需求深度挖掘、决策链分析、客情关系维护到合作模式创新，层层递进，系统讲解。副总经理结合自身多年的实战经验，分享了众多鲜活的大客户攻坚案例。这场培训极大地提升了销售团队开发和服务核心客户的能力，为冲击更高业绩目标奠定了坚实的基础。</w:t>
      </w:r>
    </w:p>
    <w:p w14:paraId="600766BE" w14:textId="77777777" w:rsidR="001A28DC" w:rsidRDefault="00000000">
      <w:pPr>
        <w:spacing w:line="480" w:lineRule="auto"/>
        <w:ind w:firstLineChars="200" w:firstLine="480"/>
        <w:jc w:val="center"/>
        <w:rPr>
          <w:rFonts w:ascii="宋体" w:eastAsia="宋体" w:hAnsi="宋体" w:cs="宋体" w:hint="eastAsia"/>
          <w:color w:val="0D0D0D" w:themeColor="text1" w:themeTint="F2"/>
          <w:sz w:val="24"/>
          <w:shd w:val="clear" w:color="auto" w:fill="FFFFFF"/>
        </w:rPr>
      </w:pPr>
      <w:r>
        <w:rPr>
          <w:rFonts w:ascii="宋体" w:eastAsia="宋体" w:hAnsi="宋体" w:cs="宋体" w:hint="eastAsia"/>
          <w:noProof/>
          <w:color w:val="0D0D0D" w:themeColor="text1" w:themeTint="F2"/>
          <w:sz w:val="24"/>
          <w:shd w:val="clear" w:color="auto" w:fill="FFFFFF"/>
        </w:rPr>
        <w:drawing>
          <wp:inline distT="0" distB="0" distL="114300" distR="114300" wp14:anchorId="0F18056D" wp14:editId="2794E7DD">
            <wp:extent cx="3429000" cy="2571750"/>
            <wp:effectExtent l="0" t="0" r="0" b="3810"/>
            <wp:docPr id="4" name="图片 4" descr="21ca6b585122b9c662d9ecccc474e8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ca6b585122b9c662d9ecccc474e8ef"/>
                    <pic:cNvPicPr>
                      <a:picLocks noChangeAspect="1"/>
                    </pic:cNvPicPr>
                  </pic:nvPicPr>
                  <pic:blipFill>
                    <a:blip r:embed="rId8"/>
                    <a:stretch>
                      <a:fillRect/>
                    </a:stretch>
                  </pic:blipFill>
                  <pic:spPr>
                    <a:xfrm>
                      <a:off x="0" y="0"/>
                      <a:ext cx="3429000" cy="2571750"/>
                    </a:xfrm>
                    <a:prstGeom prst="rect">
                      <a:avLst/>
                    </a:prstGeom>
                  </pic:spPr>
                </pic:pic>
              </a:graphicData>
            </a:graphic>
          </wp:inline>
        </w:drawing>
      </w:r>
    </w:p>
    <w:p w14:paraId="16FD600B" w14:textId="77777777" w:rsidR="001A28DC" w:rsidRDefault="00000000">
      <w:pPr>
        <w:spacing w:line="480" w:lineRule="auto"/>
        <w:ind w:leftChars="228" w:left="479"/>
        <w:jc w:val="left"/>
        <w:rPr>
          <w:rFonts w:ascii="Times New Roman" w:eastAsia="宋体" w:hAnsi="Times New Roman" w:cs="Times New Roman"/>
          <w:color w:val="0D0D0D" w:themeColor="text1" w:themeTint="F2"/>
          <w:sz w:val="24"/>
          <w:shd w:val="clear" w:color="auto" w:fill="FFFFFF"/>
        </w:rPr>
      </w:pPr>
      <w:r>
        <w:rPr>
          <w:rStyle w:val="a4"/>
          <w:rFonts w:ascii="微软雅黑" w:eastAsia="微软雅黑" w:hAnsi="微软雅黑" w:cs="微软雅黑" w:hint="eastAsia"/>
          <w:color w:val="0D0D0D" w:themeColor="text1" w:themeTint="F2"/>
          <w:sz w:val="24"/>
          <w:shd w:val="clear" w:color="auto" w:fill="FFFFFF"/>
        </w:rPr>
        <w:t>销售经验培训及销售会议总结</w:t>
      </w:r>
    </w:p>
    <w:p w14:paraId="115A3CD9" w14:textId="77777777" w:rsidR="001A28DC" w:rsidRDefault="00000000">
      <w:pPr>
        <w:spacing w:line="480" w:lineRule="auto"/>
        <w:ind w:firstLineChars="200" w:firstLine="480"/>
        <w:rPr>
          <w:rFonts w:ascii="Times New Roman" w:eastAsia="宋体" w:hAnsi="Times New Roman" w:cs="Times New Roman"/>
          <w:color w:val="0D0D0D" w:themeColor="text1" w:themeTint="F2"/>
          <w:sz w:val="24"/>
          <w:shd w:val="clear" w:color="auto" w:fill="FFFFFF"/>
        </w:rPr>
      </w:pPr>
      <w:r>
        <w:rPr>
          <w:rFonts w:ascii="Times New Roman" w:eastAsia="宋体" w:hAnsi="Times New Roman" w:cs="Times New Roman" w:hint="eastAsia"/>
          <w:color w:val="0D0D0D" w:themeColor="text1" w:themeTint="F2"/>
          <w:sz w:val="24"/>
          <w:shd w:val="clear" w:color="auto" w:fill="FFFFFF"/>
        </w:rPr>
        <w:lastRenderedPageBreak/>
        <w:t>会议最后，公司总经理蔡青和博士压轴出场，借鉴高建华老师的营销模式—销售漏斗模型，以视频观看的方式，为全体同仁带来了精彩的销售经验分享，并为本次大会作总结陈词。</w:t>
      </w:r>
    </w:p>
    <w:p w14:paraId="4DDD02CF" w14:textId="77777777" w:rsidR="001A28DC" w:rsidRDefault="00000000">
      <w:pPr>
        <w:spacing w:line="480" w:lineRule="auto"/>
        <w:ind w:firstLineChars="200" w:firstLine="480"/>
        <w:rPr>
          <w:rFonts w:ascii="Times New Roman" w:eastAsia="宋体" w:hAnsi="Times New Roman" w:cs="Times New Roman"/>
          <w:color w:val="0D0D0D" w:themeColor="text1" w:themeTint="F2"/>
          <w:sz w:val="24"/>
          <w:shd w:val="clear" w:color="auto" w:fill="FFFFFF"/>
        </w:rPr>
      </w:pPr>
      <w:r>
        <w:rPr>
          <w:rFonts w:ascii="Times New Roman" w:eastAsia="宋体" w:hAnsi="Times New Roman" w:cs="Times New Roman"/>
          <w:color w:val="0D0D0D" w:themeColor="text1" w:themeTint="F2"/>
          <w:sz w:val="24"/>
          <w:shd w:val="clear" w:color="auto" w:fill="FFFFFF"/>
        </w:rPr>
        <w:t>蔡博首先结合自身早年的一线销售经历，</w:t>
      </w:r>
      <w:r>
        <w:rPr>
          <w:rFonts w:ascii="Times New Roman" w:eastAsia="宋体" w:hAnsi="Times New Roman" w:cs="Times New Roman" w:hint="eastAsia"/>
          <w:color w:val="0D0D0D" w:themeColor="text1" w:themeTint="F2"/>
          <w:sz w:val="24"/>
          <w:shd w:val="clear" w:color="auto" w:fill="FFFFFF"/>
        </w:rPr>
        <w:t>再引入高建华老师的销售漏斗模型，</w:t>
      </w:r>
      <w:r>
        <w:rPr>
          <w:rFonts w:ascii="Times New Roman" w:eastAsia="宋体" w:hAnsi="Times New Roman" w:cs="Times New Roman"/>
          <w:color w:val="0D0D0D" w:themeColor="text1" w:themeTint="F2"/>
          <w:sz w:val="24"/>
          <w:shd w:val="clear" w:color="auto" w:fill="FFFFFF"/>
        </w:rPr>
        <w:t>深入浅出地阐释了</w:t>
      </w:r>
      <w:r>
        <w:rPr>
          <w:rFonts w:ascii="Times New Roman" w:eastAsia="宋体" w:hAnsi="Times New Roman" w:cs="Times New Roman"/>
          <w:color w:val="0D0D0D" w:themeColor="text1" w:themeTint="F2"/>
          <w:sz w:val="24"/>
          <w:shd w:val="clear" w:color="auto" w:fill="FFFFFF"/>
        </w:rPr>
        <w:t>“</w:t>
      </w:r>
      <w:r>
        <w:rPr>
          <w:rFonts w:ascii="Times New Roman" w:eastAsia="宋体" w:hAnsi="Times New Roman" w:cs="Times New Roman"/>
          <w:color w:val="0D0D0D" w:themeColor="text1" w:themeTint="F2"/>
          <w:sz w:val="24"/>
          <w:shd w:val="clear" w:color="auto" w:fill="FFFFFF"/>
        </w:rPr>
        <w:t>以客户为中心</w:t>
      </w:r>
      <w:r>
        <w:rPr>
          <w:rFonts w:ascii="Times New Roman" w:eastAsia="宋体" w:hAnsi="Times New Roman" w:cs="Times New Roman"/>
          <w:color w:val="0D0D0D" w:themeColor="text1" w:themeTint="F2"/>
          <w:sz w:val="24"/>
          <w:shd w:val="clear" w:color="auto" w:fill="FFFFFF"/>
        </w:rPr>
        <w:t>”</w:t>
      </w:r>
      <w:r>
        <w:rPr>
          <w:rFonts w:ascii="Times New Roman" w:eastAsia="宋体" w:hAnsi="Times New Roman" w:cs="Times New Roman"/>
          <w:color w:val="0D0D0D" w:themeColor="text1" w:themeTint="F2"/>
          <w:sz w:val="24"/>
          <w:shd w:val="clear" w:color="auto" w:fill="FFFFFF"/>
        </w:rPr>
        <w:t>的销售哲学与坚韧不拔的职业精神</w:t>
      </w:r>
      <w:r>
        <w:rPr>
          <w:rFonts w:ascii="Times New Roman" w:eastAsia="宋体" w:hAnsi="Times New Roman" w:cs="Times New Roman" w:hint="eastAsia"/>
          <w:color w:val="0D0D0D" w:themeColor="text1" w:themeTint="F2"/>
          <w:sz w:val="24"/>
          <w:shd w:val="clear" w:color="auto" w:fill="FFFFFF"/>
        </w:rPr>
        <w:t>。</w:t>
      </w:r>
    </w:p>
    <w:p w14:paraId="32C19EF5"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随后，蔡博士对全天会议进行了高屋建瓴的总结。他充分肯定了技术团队带来的专业产品培训和销售团队展现出的拼搏精神，并强调：</w:t>
      </w:r>
      <w:r>
        <w:rPr>
          <w:rStyle w:val="a4"/>
          <w:rFonts w:ascii="宋体" w:eastAsia="宋体" w:hAnsi="宋体" w:cs="宋体" w:hint="eastAsia"/>
          <w:b w:val="0"/>
          <w:color w:val="0D0D0D" w:themeColor="text1" w:themeTint="F2"/>
          <w:sz w:val="24"/>
          <w:shd w:val="clear" w:color="auto" w:fill="FFFFFF"/>
        </w:rPr>
        <w:t>技术与市场的融合是核心竞争力</w:t>
      </w:r>
      <w:r>
        <w:rPr>
          <w:rFonts w:ascii="宋体" w:eastAsia="宋体" w:hAnsi="宋体" w:cs="宋体" w:hint="eastAsia"/>
          <w:color w:val="0D0D0D" w:themeColor="text1" w:themeTint="F2"/>
          <w:sz w:val="24"/>
          <w:shd w:val="clear" w:color="auto" w:fill="FFFFFF"/>
        </w:rPr>
        <w:t>，要求全体销售人员必须深刻理解产品，成为技术型销售专家；</w:t>
      </w:r>
      <w:r>
        <w:rPr>
          <w:rStyle w:val="a4"/>
          <w:rFonts w:ascii="宋体" w:eastAsia="宋体" w:hAnsi="宋体" w:cs="宋体" w:hint="eastAsia"/>
          <w:b w:val="0"/>
          <w:color w:val="0D0D0D" w:themeColor="text1" w:themeTint="F2"/>
          <w:sz w:val="24"/>
          <w:shd w:val="clear" w:color="auto" w:fill="FFFFFF"/>
        </w:rPr>
        <w:t>成功的经验需要被快速复制</w:t>
      </w:r>
      <w:r>
        <w:rPr>
          <w:rFonts w:ascii="宋体" w:eastAsia="宋体" w:hAnsi="宋体" w:cs="宋体" w:hint="eastAsia"/>
          <w:color w:val="0D0D0D" w:themeColor="text1" w:themeTint="F2"/>
          <w:sz w:val="24"/>
          <w:shd w:val="clear" w:color="auto" w:fill="FFFFFF"/>
        </w:rPr>
        <w:t>，鼓励各区域积极学习标杆市场的打法，实现全域共同增长；</w:t>
      </w:r>
      <w:r>
        <w:rPr>
          <w:rStyle w:val="a4"/>
          <w:rFonts w:ascii="宋体" w:eastAsia="宋体" w:hAnsi="宋体" w:cs="宋体" w:hint="eastAsia"/>
          <w:b w:val="0"/>
          <w:color w:val="0D0D0D" w:themeColor="text1" w:themeTint="F2"/>
          <w:sz w:val="24"/>
          <w:shd w:val="clear" w:color="auto" w:fill="FFFFFF"/>
        </w:rPr>
        <w:t>面对未来的挑战与机遇，公司上下必须保持战略定力</w:t>
      </w:r>
      <w:r>
        <w:rPr>
          <w:rFonts w:ascii="宋体" w:eastAsia="宋体" w:hAnsi="宋体" w:cs="宋体" w:hint="eastAsia"/>
          <w:color w:val="0D0D0D" w:themeColor="text1" w:themeTint="F2"/>
          <w:sz w:val="24"/>
          <w:shd w:val="clear" w:color="auto" w:fill="FFFFFF"/>
        </w:rPr>
        <w:t>，聚焦目标，协同共进，要求全体销售人员要好好利用公司资源，公司是所有业务人员的坚强后盾。</w:t>
      </w:r>
    </w:p>
    <w:p w14:paraId="48FBFC16" w14:textId="77777777" w:rsidR="001A28DC" w:rsidRDefault="00000000">
      <w:pPr>
        <w:spacing w:line="480" w:lineRule="auto"/>
        <w:ind w:firstLineChars="200" w:firstLine="480"/>
        <w:jc w:val="center"/>
        <w:rPr>
          <w:rFonts w:ascii="宋体" w:eastAsia="宋体" w:hAnsi="宋体" w:cs="宋体" w:hint="eastAsia"/>
          <w:color w:val="0D0D0D" w:themeColor="text1" w:themeTint="F2"/>
          <w:sz w:val="24"/>
          <w:shd w:val="clear" w:color="auto" w:fill="FFFFFF"/>
        </w:rPr>
      </w:pPr>
      <w:r>
        <w:rPr>
          <w:rFonts w:ascii="宋体" w:eastAsia="宋体" w:hAnsi="宋体" w:cs="宋体" w:hint="eastAsia"/>
          <w:noProof/>
          <w:color w:val="0D0D0D" w:themeColor="text1" w:themeTint="F2"/>
          <w:sz w:val="24"/>
          <w:shd w:val="clear" w:color="auto" w:fill="FFFFFF"/>
        </w:rPr>
        <w:drawing>
          <wp:inline distT="0" distB="0" distL="114300" distR="114300" wp14:anchorId="168FC4C8" wp14:editId="247CE8AD">
            <wp:extent cx="3175000" cy="2381250"/>
            <wp:effectExtent l="0" t="0" r="10160" b="11430"/>
            <wp:docPr id="5" name="图片 5" descr="7a2597a449c10b833c8e717750ae0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a2597a449c10b833c8e717750ae00bd"/>
                    <pic:cNvPicPr>
                      <a:picLocks noChangeAspect="1"/>
                    </pic:cNvPicPr>
                  </pic:nvPicPr>
                  <pic:blipFill>
                    <a:blip r:embed="rId9"/>
                    <a:stretch>
                      <a:fillRect/>
                    </a:stretch>
                  </pic:blipFill>
                  <pic:spPr>
                    <a:xfrm>
                      <a:off x="0" y="0"/>
                      <a:ext cx="3175000" cy="2381250"/>
                    </a:xfrm>
                    <a:prstGeom prst="rect">
                      <a:avLst/>
                    </a:prstGeom>
                  </pic:spPr>
                </pic:pic>
              </a:graphicData>
            </a:graphic>
          </wp:inline>
        </w:drawing>
      </w:r>
    </w:p>
    <w:p w14:paraId="0602C517" w14:textId="77777777" w:rsidR="001A28DC" w:rsidRDefault="00000000">
      <w:pPr>
        <w:spacing w:line="480" w:lineRule="auto"/>
        <w:ind w:firstLineChars="200" w:firstLine="480"/>
        <w:rPr>
          <w:rFonts w:ascii="宋体" w:eastAsia="宋体" w:hAnsi="宋体" w:cs="宋体" w:hint="eastAsia"/>
          <w:color w:val="0D0D0D" w:themeColor="text1" w:themeTint="F2"/>
          <w:sz w:val="24"/>
          <w:shd w:val="clear" w:color="auto" w:fill="FFFFFF"/>
        </w:rPr>
      </w:pPr>
      <w:r>
        <w:rPr>
          <w:rFonts w:ascii="宋体" w:eastAsia="宋体" w:hAnsi="宋体" w:cs="宋体" w:hint="eastAsia"/>
          <w:color w:val="0D0D0D" w:themeColor="text1" w:themeTint="F2"/>
          <w:sz w:val="24"/>
          <w:shd w:val="clear" w:color="auto" w:fill="FFFFFF"/>
        </w:rPr>
        <w:t>本次会议成功实现了技术与市场的深度对接，既强化了前端的产品技术，也明确了后端的市场作战路径。相信在公司全体同仁的共同努力下，我们定能携手共创下一季度的辉煌业绩！</w:t>
      </w:r>
    </w:p>
    <w:p w14:paraId="334FC8D1" w14:textId="77777777" w:rsidR="001A28DC" w:rsidRDefault="00000000">
      <w:pPr>
        <w:spacing w:line="480" w:lineRule="auto"/>
        <w:ind w:firstLineChars="200" w:firstLine="480"/>
        <w:jc w:val="center"/>
        <w:rPr>
          <w:rFonts w:ascii="宋体" w:eastAsia="宋体" w:hAnsi="宋体" w:cs="宋体" w:hint="eastAsia"/>
          <w:color w:val="0D0D0D" w:themeColor="text1" w:themeTint="F2"/>
          <w:sz w:val="24"/>
          <w:shd w:val="clear" w:color="auto" w:fill="FFFFFF"/>
        </w:rPr>
      </w:pPr>
      <w:r>
        <w:rPr>
          <w:rFonts w:ascii="宋体" w:eastAsia="宋体" w:hAnsi="宋体" w:cs="宋体" w:hint="eastAsia"/>
          <w:noProof/>
          <w:color w:val="0D0D0D" w:themeColor="text1" w:themeTint="F2"/>
          <w:sz w:val="24"/>
          <w:shd w:val="clear" w:color="auto" w:fill="FFFFFF"/>
        </w:rPr>
        <w:lastRenderedPageBreak/>
        <w:drawing>
          <wp:inline distT="0" distB="0" distL="114300" distR="114300" wp14:anchorId="66F6FB47" wp14:editId="2C12C91B">
            <wp:extent cx="3122295" cy="2341880"/>
            <wp:effectExtent l="0" t="0" r="1905" b="5080"/>
            <wp:docPr id="8" name="图片 8" descr="e863bfecba11c14353c296e559d9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863bfecba11c14353c296e559d93699"/>
                    <pic:cNvPicPr>
                      <a:picLocks noChangeAspect="1"/>
                    </pic:cNvPicPr>
                  </pic:nvPicPr>
                  <pic:blipFill>
                    <a:blip r:embed="rId10"/>
                    <a:stretch>
                      <a:fillRect/>
                    </a:stretch>
                  </pic:blipFill>
                  <pic:spPr>
                    <a:xfrm>
                      <a:off x="0" y="0"/>
                      <a:ext cx="3122295" cy="2341880"/>
                    </a:xfrm>
                    <a:prstGeom prst="rect">
                      <a:avLst/>
                    </a:prstGeom>
                  </pic:spPr>
                </pic:pic>
              </a:graphicData>
            </a:graphic>
          </wp:inline>
        </w:drawing>
      </w:r>
    </w:p>
    <w:p w14:paraId="16D7BC04" w14:textId="77777777" w:rsidR="001A28DC" w:rsidRDefault="001A28DC">
      <w:pPr>
        <w:widowControl/>
        <w:spacing w:before="72" w:afterAutospacing="1"/>
        <w:ind w:left="-360"/>
      </w:pPr>
    </w:p>
    <w:p w14:paraId="6D54A0DE" w14:textId="77777777" w:rsidR="001A28DC" w:rsidRDefault="001A28DC"/>
    <w:sectPr w:rsidR="001A2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6945" w14:textId="77777777" w:rsidR="00FA24A6" w:rsidRDefault="00FA24A6" w:rsidP="00221C9D">
      <w:r>
        <w:separator/>
      </w:r>
    </w:p>
  </w:endnote>
  <w:endnote w:type="continuationSeparator" w:id="0">
    <w:p w14:paraId="0F2F3484" w14:textId="77777777" w:rsidR="00FA24A6" w:rsidRDefault="00FA24A6" w:rsidP="0022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63A4" w14:textId="77777777" w:rsidR="00FA24A6" w:rsidRDefault="00FA24A6" w:rsidP="00221C9D">
      <w:r>
        <w:separator/>
      </w:r>
    </w:p>
  </w:footnote>
  <w:footnote w:type="continuationSeparator" w:id="0">
    <w:p w14:paraId="13A65905" w14:textId="77777777" w:rsidR="00FA24A6" w:rsidRDefault="00FA24A6" w:rsidP="00221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A33C19"/>
    <w:rsid w:val="001A28DC"/>
    <w:rsid w:val="002031C9"/>
    <w:rsid w:val="00221C9D"/>
    <w:rsid w:val="00FA24A6"/>
    <w:rsid w:val="03A33C19"/>
    <w:rsid w:val="57A24954"/>
    <w:rsid w:val="71E45541"/>
    <w:rsid w:val="73A8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47F70"/>
  <w15:docId w15:val="{461022E6-B465-430F-BCD7-3A756356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paragraph" w:styleId="a5">
    <w:name w:val="header"/>
    <w:basedOn w:val="a"/>
    <w:link w:val="a6"/>
    <w:rsid w:val="00221C9D"/>
    <w:pPr>
      <w:tabs>
        <w:tab w:val="center" w:pos="4153"/>
        <w:tab w:val="right" w:pos="8306"/>
      </w:tabs>
      <w:snapToGrid w:val="0"/>
      <w:jc w:val="center"/>
    </w:pPr>
    <w:rPr>
      <w:sz w:val="18"/>
      <w:szCs w:val="18"/>
    </w:rPr>
  </w:style>
  <w:style w:type="character" w:customStyle="1" w:styleId="a6">
    <w:name w:val="页眉 字符"/>
    <w:basedOn w:val="a0"/>
    <w:link w:val="a5"/>
    <w:rsid w:val="00221C9D"/>
    <w:rPr>
      <w:rFonts w:asciiTheme="minorHAnsi" w:eastAsiaTheme="minorEastAsia" w:hAnsiTheme="minorHAnsi" w:cstheme="minorBidi"/>
      <w:kern w:val="2"/>
      <w:sz w:val="18"/>
      <w:szCs w:val="18"/>
    </w:rPr>
  </w:style>
  <w:style w:type="paragraph" w:styleId="a7">
    <w:name w:val="footer"/>
    <w:basedOn w:val="a"/>
    <w:link w:val="a8"/>
    <w:rsid w:val="00221C9D"/>
    <w:pPr>
      <w:tabs>
        <w:tab w:val="center" w:pos="4153"/>
        <w:tab w:val="right" w:pos="8306"/>
      </w:tabs>
      <w:snapToGrid w:val="0"/>
      <w:jc w:val="left"/>
    </w:pPr>
    <w:rPr>
      <w:sz w:val="18"/>
      <w:szCs w:val="18"/>
    </w:rPr>
  </w:style>
  <w:style w:type="character" w:customStyle="1" w:styleId="a8">
    <w:name w:val="页脚 字符"/>
    <w:basedOn w:val="a0"/>
    <w:link w:val="a7"/>
    <w:rsid w:val="00221C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简简单单</dc:creator>
  <cp:lastModifiedBy>Shulin Cheng</cp:lastModifiedBy>
  <cp:revision>2</cp:revision>
  <dcterms:created xsi:type="dcterms:W3CDTF">2025-10-17T07:57:00Z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483B1AD06EC84D12A76DD26A7CA59640_13</vt:lpwstr>
  </property>
  <property fmtid="{D5CDD505-2E9C-101B-9397-08002B2CF9AE}" pid="4" name="KSOTemplateDocerSaveRecord">
    <vt:lpwstr>eyJoZGlkIjoiODYzNjRhNjk3NGZjMWM2MDQxNGY5ODFjNDczYTUwNzIiLCJ1c2VySWQiOiIzODAwNzc0NzMifQ==</vt:lpwstr>
  </property>
</Properties>
</file>